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84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2620"/>
      </w:tblGrid>
      <w:tr w:rsidR="00747B9E" w14:paraId="3D5D8890" w14:textId="77777777" w:rsidTr="00747B9E">
        <w:trPr>
          <w:trHeight w:val="312"/>
        </w:trPr>
        <w:tc>
          <w:tcPr>
            <w:tcW w:w="1550" w:type="dxa"/>
            <w:vAlign w:val="center"/>
          </w:tcPr>
          <w:p w14:paraId="757AE572" w14:textId="77777777" w:rsidR="00747B9E" w:rsidRDefault="00747B9E" w:rsidP="00747B9E">
            <w:bookmarkStart w:id="0" w:name="_Hlk181256209"/>
            <w:bookmarkEnd w:id="0"/>
            <w:r>
              <w:t>Data:</w:t>
            </w:r>
          </w:p>
        </w:tc>
        <w:tc>
          <w:tcPr>
            <w:tcW w:w="2620" w:type="dxa"/>
            <w:vAlign w:val="center"/>
          </w:tcPr>
          <w:p w14:paraId="06C136BC" w14:textId="08816C5E" w:rsidR="00747B9E" w:rsidRDefault="00A44F49" w:rsidP="00747B9E">
            <w:pPr>
              <w:jc w:val="right"/>
            </w:pPr>
            <w:r>
              <w:t>29</w:t>
            </w:r>
            <w:r w:rsidR="00747B9E" w:rsidRPr="00967059">
              <w:t>.</w:t>
            </w:r>
            <w:r>
              <w:t>04</w:t>
            </w:r>
            <w:r w:rsidR="00747B9E" w:rsidRPr="00967059">
              <w:t>.202</w:t>
            </w:r>
            <w:r>
              <w:t>5</w:t>
            </w:r>
          </w:p>
        </w:tc>
      </w:tr>
      <w:tr w:rsidR="00747B9E" w14:paraId="60627DAA" w14:textId="77777777" w:rsidTr="00747B9E">
        <w:trPr>
          <w:trHeight w:val="312"/>
        </w:trPr>
        <w:tc>
          <w:tcPr>
            <w:tcW w:w="1550" w:type="dxa"/>
            <w:vAlign w:val="center"/>
          </w:tcPr>
          <w:p w14:paraId="484CD3FA" w14:textId="77777777" w:rsidR="00747B9E" w:rsidRDefault="00747B9E" w:rsidP="00747B9E">
            <w:r>
              <w:t>Osoba kontaktowa:</w:t>
            </w:r>
          </w:p>
        </w:tc>
        <w:tc>
          <w:tcPr>
            <w:tcW w:w="2620" w:type="dxa"/>
            <w:vAlign w:val="center"/>
          </w:tcPr>
          <w:p w14:paraId="466D0B97" w14:textId="77777777" w:rsidR="00747B9E" w:rsidRDefault="00747B9E" w:rsidP="00747B9E">
            <w:pPr>
              <w:jc w:val="right"/>
            </w:pPr>
            <w:r>
              <w:t>Alicja Sewera-Niesyty</w:t>
            </w:r>
          </w:p>
        </w:tc>
      </w:tr>
      <w:tr w:rsidR="00747B9E" w14:paraId="7BAF46D2" w14:textId="77777777" w:rsidTr="00747B9E">
        <w:trPr>
          <w:trHeight w:val="312"/>
        </w:trPr>
        <w:tc>
          <w:tcPr>
            <w:tcW w:w="1550" w:type="dxa"/>
            <w:vAlign w:val="center"/>
          </w:tcPr>
          <w:p w14:paraId="3D7BCC7B" w14:textId="77777777" w:rsidR="00747B9E" w:rsidRDefault="00747B9E" w:rsidP="00747B9E">
            <w:r>
              <w:t>Telefon:</w:t>
            </w:r>
          </w:p>
        </w:tc>
        <w:tc>
          <w:tcPr>
            <w:tcW w:w="2620" w:type="dxa"/>
            <w:vAlign w:val="center"/>
          </w:tcPr>
          <w:p w14:paraId="51606FD6" w14:textId="77777777" w:rsidR="00747B9E" w:rsidRDefault="00747B9E" w:rsidP="00747B9E">
            <w:pPr>
              <w:jc w:val="right"/>
            </w:pPr>
            <w:r>
              <w:t>+48 512 750 000</w:t>
            </w:r>
          </w:p>
        </w:tc>
      </w:tr>
      <w:tr w:rsidR="00747B9E" w14:paraId="251752D1" w14:textId="77777777" w:rsidTr="00747B9E">
        <w:trPr>
          <w:trHeight w:val="312"/>
        </w:trPr>
        <w:tc>
          <w:tcPr>
            <w:tcW w:w="1550" w:type="dxa"/>
            <w:vAlign w:val="center"/>
          </w:tcPr>
          <w:p w14:paraId="0E3CDD94" w14:textId="77777777" w:rsidR="00747B9E" w:rsidRDefault="00747B9E" w:rsidP="00747B9E">
            <w:r>
              <w:t>Email:</w:t>
            </w:r>
          </w:p>
        </w:tc>
        <w:tc>
          <w:tcPr>
            <w:tcW w:w="2620" w:type="dxa"/>
            <w:vAlign w:val="center"/>
          </w:tcPr>
          <w:p w14:paraId="500D30D6" w14:textId="77777777" w:rsidR="00747B9E" w:rsidRDefault="00747B9E" w:rsidP="00747B9E">
            <w:pPr>
              <w:jc w:val="right"/>
            </w:pPr>
            <w:r>
              <w:t>biuro@strefacnc.pl</w:t>
            </w:r>
          </w:p>
        </w:tc>
      </w:tr>
    </w:tbl>
    <w:p w14:paraId="73B5B0D3" w14:textId="01C8682D" w:rsidR="00E74512" w:rsidRPr="00800F81" w:rsidRDefault="00800F81">
      <w:pPr>
        <w:rPr>
          <w:rFonts w:ascii="ADLaM Display" w:hAnsi="ADLaM Display" w:cs="ADLaM Display"/>
          <w:b/>
          <w:color w:val="365F91" w:themeColor="accent1" w:themeShade="BF"/>
        </w:rPr>
      </w:pPr>
      <w:r w:rsidRPr="0095684C">
        <w:rPr>
          <w:rFonts w:ascii="ADLaM Display" w:hAnsi="ADLaM Display" w:cs="ADLaM Display"/>
          <w:bCs/>
          <w:noProof/>
          <w:color w:val="2E28A0"/>
        </w:rPr>
        <w:t>REGENEROWANE MASZYNY</w:t>
      </w:r>
      <w:r w:rsidR="0008681F">
        <w:rPr>
          <w:rFonts w:ascii="ADLaM Display" w:hAnsi="ADLaM Display" w:cs="ADLaM Display"/>
          <w:bCs/>
          <w:noProof/>
          <w:color w:val="2E28A0"/>
        </w:rPr>
        <w:t xml:space="preserve"> </w:t>
      </w:r>
      <w:r w:rsidRPr="0095684C">
        <w:rPr>
          <w:rFonts w:ascii="ADLaM Display" w:hAnsi="ADLaM Display" w:cs="ADLaM Display"/>
          <w:bCs/>
          <w:noProof/>
          <w:color w:val="2E28A0"/>
        </w:rPr>
        <w:t>HOMAG</w:t>
      </w:r>
    </w:p>
    <w:p w14:paraId="15CA5EF6" w14:textId="5CBAC825" w:rsidR="00281AFB" w:rsidRDefault="00747B9E" w:rsidP="00281A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B5E949" wp14:editId="5388366D">
                <wp:simplePos x="0" y="0"/>
                <wp:positionH relativeFrom="column">
                  <wp:posOffset>384175</wp:posOffset>
                </wp:positionH>
                <wp:positionV relativeFrom="paragraph">
                  <wp:posOffset>255270</wp:posOffset>
                </wp:positionV>
                <wp:extent cx="2573655" cy="650875"/>
                <wp:effectExtent l="0" t="0" r="17145" b="15875"/>
                <wp:wrapSquare wrapText="bothSides"/>
                <wp:docPr id="949129806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9F0ED" w14:textId="5AAC0DDA" w:rsidR="00AD4A18" w:rsidRDefault="00AD4A1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="Cambria Math"/>
                              </w:rPr>
                              <w:t xml:space="preserve"> </w:t>
                            </w:r>
                            <w:r w:rsidRPr="00AD4A18">
                              <w:rPr>
                                <w:rFonts w:asciiTheme="majorHAnsi" w:hAnsiTheme="majorHAnsi" w:cs="Cambria Math"/>
                              </w:rPr>
                              <w:t>𝗥𝗢𝗞</w:t>
                            </w:r>
                            <w:r w:rsidRPr="00AD4A18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AD4A18">
                              <w:rPr>
                                <w:rFonts w:asciiTheme="majorHAnsi" w:hAnsiTheme="majorHAnsi" w:cs="Cambria Math"/>
                              </w:rPr>
                              <w:t>𝗣𝗥𝗢𝗗𝗨𝗞𝗖𝗝𝗜</w:t>
                            </w:r>
                            <w:r w:rsidRPr="00AD4A18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="00E37A03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20</w:t>
                            </w:r>
                            <w:r w:rsidR="00A44F49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21</w:t>
                            </w:r>
                          </w:p>
                          <w:p w14:paraId="05E2C555" w14:textId="559CF6F9" w:rsidR="004B0EB9" w:rsidRPr="00AD4A18" w:rsidRDefault="004B0EB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NUMER SERYJNY: 0-261-</w:t>
                            </w:r>
                            <w:r w:rsidR="00A44F49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73-2814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5E949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0.25pt;margin-top:20.1pt;width:202.65pt;height:5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zuEQIAAB8EAAAOAAAAZHJzL2Uyb0RvYy54bWysU81u2zAMvg/YOwi6L3ayOEmNOEWXLsOA&#10;7gdo9wCyLMfCZFGTlNjZ05eS3TTrtsswHQRSpD6SH8n1dd8qchTWSdAFnU5SSoTmUEm9L+i3h92b&#10;F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">
                <v:textbox>
                  <w:txbxContent>
                    <w:p w14:paraId="4189F0ED" w14:textId="5AAC0DDA" w:rsidR="00AD4A18" w:rsidRDefault="00AD4A18">
                      <w:pPr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="Cambria Math"/>
                        </w:rPr>
                        <w:t xml:space="preserve"> </w:t>
                      </w:r>
                      <w:r w:rsidRPr="00AD4A18">
                        <w:rPr>
                          <w:rFonts w:asciiTheme="majorHAnsi" w:hAnsiTheme="majorHAnsi" w:cs="Cambria Math"/>
                        </w:rPr>
                        <w:t>𝗥𝗢𝗞</w:t>
                      </w:r>
                      <w:r w:rsidRPr="00AD4A18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AD4A18">
                        <w:rPr>
                          <w:rFonts w:asciiTheme="majorHAnsi" w:hAnsiTheme="majorHAnsi" w:cs="Cambria Math"/>
                        </w:rPr>
                        <w:t>𝗣𝗥𝗢𝗗𝗨𝗞𝗖𝗝𝗜</w:t>
                      </w:r>
                      <w:r w:rsidRPr="00AD4A18">
                        <w:rPr>
                          <w:rFonts w:asciiTheme="majorHAnsi" w:hAnsiTheme="majorHAnsi"/>
                        </w:rPr>
                        <w:t>:</w:t>
                      </w:r>
                      <w:r w:rsidR="00E37A03">
                        <w:rPr>
                          <w:rFonts w:asciiTheme="majorHAnsi" w:hAnsiTheme="majorHAnsi"/>
                          <w:b/>
                          <w:bCs/>
                        </w:rPr>
                        <w:t xml:space="preserve"> 20</w:t>
                      </w:r>
                      <w:r w:rsidR="00A44F49">
                        <w:rPr>
                          <w:rFonts w:asciiTheme="majorHAnsi" w:hAnsiTheme="majorHAnsi"/>
                          <w:b/>
                          <w:bCs/>
                        </w:rPr>
                        <w:t>21</w:t>
                      </w:r>
                    </w:p>
                    <w:p w14:paraId="05E2C555" w14:textId="559CF6F9" w:rsidR="004B0EB9" w:rsidRPr="00AD4A18" w:rsidRDefault="004B0EB9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NUMER SERYJNY: 0-261-</w:t>
                      </w:r>
                      <w:r w:rsidR="00A44F49">
                        <w:rPr>
                          <w:rFonts w:asciiTheme="majorHAnsi" w:hAnsiTheme="majorHAnsi"/>
                          <w:b/>
                          <w:bCs/>
                        </w:rPr>
                        <w:t>73-2814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C5883C" w14:textId="2FC0F1F2" w:rsidR="00281AFB" w:rsidRDefault="00281AFB" w:rsidP="00281AFB"/>
    <w:p w14:paraId="76A83925" w14:textId="51AC2043" w:rsidR="00281AFB" w:rsidRDefault="00281AFB" w:rsidP="00281AFB"/>
    <w:p w14:paraId="5D98E332" w14:textId="53C5CFAE" w:rsidR="00281AFB" w:rsidRDefault="00281AFB" w:rsidP="00281AFB">
      <w:pPr>
        <w:sectPr w:rsidR="00281AFB" w:rsidSect="00281AFB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709" w:gutter="0"/>
          <w:cols w:num="2" w:space="709"/>
          <w:docGrid w:linePitch="360"/>
        </w:sectPr>
      </w:pPr>
    </w:p>
    <w:p w14:paraId="31D20DCA" w14:textId="734FEBE1" w:rsidR="00D753E4" w:rsidRDefault="00D753E4">
      <w:pPr>
        <w:rPr>
          <w:sz w:val="18"/>
          <w:szCs w:val="18"/>
        </w:rPr>
      </w:pPr>
    </w:p>
    <w:p w14:paraId="2622079F" w14:textId="7D71D18E" w:rsidR="00B1423E" w:rsidRPr="00B1423E" w:rsidRDefault="00B1423E" w:rsidP="00B1423E">
      <w:pPr>
        <w:rPr>
          <w:sz w:val="18"/>
          <w:szCs w:val="18"/>
        </w:rPr>
        <w:sectPr w:rsidR="00B1423E" w:rsidRPr="00B1423E" w:rsidSect="00371ECE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751C6E76" w14:textId="6E480A29" w:rsidR="00763830" w:rsidRDefault="00763830" w:rsidP="00557F05">
      <w:pPr>
        <w:rPr>
          <w:b/>
          <w:sz w:val="24"/>
          <w:szCs w:val="24"/>
        </w:rPr>
      </w:pPr>
    </w:p>
    <w:p w14:paraId="5593A136" w14:textId="1ACE4A53" w:rsidR="004B0EB9" w:rsidRDefault="00281AFB" w:rsidP="00557F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OKLEINIARKA </w:t>
      </w:r>
      <w:r w:rsidR="00A44F49">
        <w:rPr>
          <w:b/>
          <w:sz w:val="24"/>
          <w:szCs w:val="24"/>
        </w:rPr>
        <w:t>HOMAG EDGETEQ S-380</w:t>
      </w:r>
      <w:r>
        <w:rPr>
          <w:b/>
          <w:sz w:val="24"/>
          <w:szCs w:val="24"/>
        </w:rPr>
        <w:t xml:space="preserve"> </w:t>
      </w:r>
    </w:p>
    <w:tbl>
      <w:tblPr>
        <w:tblStyle w:val="Zwykatabela1"/>
        <w:tblpPr w:leftFromText="141" w:rightFromText="141" w:vertAnchor="text" w:horzAnchor="margin" w:tblpY="-64"/>
        <w:tblW w:w="531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51"/>
      </w:tblGrid>
      <w:tr w:rsidR="00281AFB" w:rsidRPr="007C2D4C" w14:paraId="1B7DBD72" w14:textId="77777777" w:rsidTr="00281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5DDC8278" w14:textId="77777777" w:rsidR="00281AFB" w:rsidRDefault="00281AFB" w:rsidP="00281A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Podawanie i odbieranie elementu:</w:t>
            </w:r>
          </w:p>
          <w:p w14:paraId="6F86272F" w14:textId="77777777" w:rsidR="00281AFB" w:rsidRPr="000535F0" w:rsidRDefault="00281AFB" w:rsidP="00281AF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89A1E01" w14:textId="77777777" w:rsidR="00281AFB" w:rsidRPr="007C2D4C" w:rsidRDefault="00281AFB" w:rsidP="00281AF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  <w:tr w:rsidR="00A44F49" w:rsidRPr="007C2D4C" w14:paraId="24C0848E" w14:textId="77777777" w:rsidTr="00281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0D5BFE9A" w14:textId="77777777" w:rsidR="00A44F49" w:rsidRPr="006069BD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Stół poduszkowy przed maszyną</w:t>
            </w:r>
          </w:p>
          <w:p w14:paraId="3F5DDE8B" w14:textId="77777777" w:rsidR="00A44F49" w:rsidRDefault="00A44F49" w:rsidP="00281AFB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F2F4D98" w14:textId="7EC48508" w:rsidR="00A44F49" w:rsidRPr="007C2D4C" w:rsidRDefault="000E7980" w:rsidP="00281A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6472826A" w14:textId="77777777" w:rsidTr="00281A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4DCDAB2E" w14:textId="1D4308A1" w:rsidR="00A44F49" w:rsidRPr="00CF614E" w:rsidRDefault="00A44F49" w:rsidP="00281AFB">
            <w:pPr>
              <w:rPr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Posuw zmienny 8-18m/min</w:t>
            </w:r>
          </w:p>
        </w:tc>
        <w:tc>
          <w:tcPr>
            <w:tcW w:w="2651" w:type="dxa"/>
            <w:vAlign w:val="center"/>
          </w:tcPr>
          <w:p w14:paraId="662CEC4F" w14:textId="1807692A" w:rsidR="00A44F49" w:rsidRPr="007C2D4C" w:rsidRDefault="00A44F49" w:rsidP="00281A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0120191D" w14:textId="77777777" w:rsidTr="00281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23146F4D" w14:textId="5E5C59AB" w:rsidR="00A44F49" w:rsidRPr="00CF614E" w:rsidRDefault="00A44F49" w:rsidP="00281AFB">
            <w:pPr>
              <w:rPr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Agregat do nanoszenia środka antyadhezyjnego</w:t>
            </w:r>
          </w:p>
        </w:tc>
        <w:tc>
          <w:tcPr>
            <w:tcW w:w="2651" w:type="dxa"/>
            <w:vAlign w:val="center"/>
          </w:tcPr>
          <w:p w14:paraId="61FEA580" w14:textId="73A04C5C" w:rsidR="00A44F49" w:rsidRPr="007C2D4C" w:rsidRDefault="00A44F49" w:rsidP="00281A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63B2F3BC" w14:textId="77777777" w:rsidTr="00281A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47701971" w14:textId="59C2E041" w:rsidR="00A44F49" w:rsidRPr="00905798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Agregat wstępnego frezowania 2X 2,2KW</w:t>
            </w:r>
          </w:p>
        </w:tc>
        <w:tc>
          <w:tcPr>
            <w:tcW w:w="2651" w:type="dxa"/>
            <w:vAlign w:val="center"/>
          </w:tcPr>
          <w:p w14:paraId="328CEED3" w14:textId="3E692E04" w:rsidR="00A44F49" w:rsidRPr="007C2D4C" w:rsidRDefault="00A44F49" w:rsidP="00281A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7515E0C0" w14:textId="77777777" w:rsidTr="00281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41AA08B5" w14:textId="46330DE8" w:rsidR="00A44F49" w:rsidRPr="00747B9E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Cs w:val="0"/>
                <w:sz w:val="24"/>
                <w:szCs w:val="24"/>
              </w:rPr>
              <w:t>Oklejanie obrzeżem:</w:t>
            </w:r>
          </w:p>
        </w:tc>
        <w:tc>
          <w:tcPr>
            <w:tcW w:w="2651" w:type="dxa"/>
            <w:vAlign w:val="center"/>
          </w:tcPr>
          <w:p w14:paraId="331CDB4D" w14:textId="4955E1CE" w:rsidR="00A44F49" w:rsidRPr="007C2D4C" w:rsidRDefault="00A44F49" w:rsidP="00281A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</w:p>
        </w:tc>
      </w:tr>
      <w:tr w:rsidR="00A44F49" w:rsidRPr="007C2D4C" w14:paraId="7DD8C636" w14:textId="77777777" w:rsidTr="00281A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11BF9880" w14:textId="0FDBE24A" w:rsidR="00A44F49" w:rsidRPr="007F2BC7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Topielnik do kleju EVA</w:t>
            </w:r>
          </w:p>
        </w:tc>
        <w:tc>
          <w:tcPr>
            <w:tcW w:w="2651" w:type="dxa"/>
            <w:vAlign w:val="center"/>
          </w:tcPr>
          <w:p w14:paraId="7E4A2776" w14:textId="78EF3A02" w:rsidR="00A44F49" w:rsidRPr="007C2D4C" w:rsidRDefault="000E7980" w:rsidP="00281A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32189965" w14:textId="77777777" w:rsidTr="00281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44A7C826" w14:textId="1A960C6A" w:rsidR="00A44F49" w:rsidRPr="007F2BC7" w:rsidRDefault="00A44F49" w:rsidP="00281A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18"/>
                <w:szCs w:val="18"/>
              </w:rPr>
              <w:t>Jednostka do nanoszenia kleju QA65 N (wymienna)</w:t>
            </w:r>
          </w:p>
        </w:tc>
        <w:tc>
          <w:tcPr>
            <w:tcW w:w="2651" w:type="dxa"/>
            <w:vAlign w:val="center"/>
          </w:tcPr>
          <w:p w14:paraId="73B64240" w14:textId="5F37110D" w:rsidR="00A44F49" w:rsidRPr="007C2D4C" w:rsidRDefault="00A44F49" w:rsidP="00281A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44BBFCA9" w14:textId="77777777" w:rsidTr="00281A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5A221AB6" w14:textId="27840BD9" w:rsidR="00A44F49" w:rsidRPr="00905798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Magazyn na obrzeże z rolki (automatyczne podawanie obrzeża z pulpitu)</w:t>
            </w:r>
          </w:p>
        </w:tc>
        <w:tc>
          <w:tcPr>
            <w:tcW w:w="2651" w:type="dxa"/>
            <w:vAlign w:val="center"/>
          </w:tcPr>
          <w:p w14:paraId="69678DE8" w14:textId="3B1AF4E8" w:rsidR="00A44F49" w:rsidRPr="007C2D4C" w:rsidRDefault="00A44F49" w:rsidP="00281A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24CE9CF2" w14:textId="77777777" w:rsidTr="00281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7AD8B123" w14:textId="6DB4E8EA" w:rsidR="00A44F49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strefa docisku z 3 rolkami</w:t>
            </w:r>
          </w:p>
        </w:tc>
        <w:tc>
          <w:tcPr>
            <w:tcW w:w="2651" w:type="dxa"/>
            <w:vAlign w:val="center"/>
          </w:tcPr>
          <w:p w14:paraId="6610926F" w14:textId="66C654F1" w:rsidR="00A44F49" w:rsidRPr="007C2D4C" w:rsidRDefault="00A44F49" w:rsidP="00281A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05ECA51B" w14:textId="77777777" w:rsidTr="00281A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770EDE9F" w14:textId="4D7DC0CC" w:rsidR="00A44F49" w:rsidRPr="00A44F49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 w:rsidRPr="00A44F49">
              <w:rPr>
                <w:b w:val="0"/>
                <w:bCs w:val="0"/>
                <w:sz w:val="18"/>
                <w:szCs w:val="18"/>
              </w:rPr>
              <w:t>Agregat do nanoszenia środka sma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A44F49">
              <w:rPr>
                <w:b w:val="0"/>
                <w:bCs w:val="0"/>
                <w:sz w:val="18"/>
                <w:szCs w:val="18"/>
              </w:rPr>
              <w:t>ującego</w:t>
            </w:r>
          </w:p>
        </w:tc>
        <w:tc>
          <w:tcPr>
            <w:tcW w:w="2651" w:type="dxa"/>
            <w:vAlign w:val="center"/>
          </w:tcPr>
          <w:p w14:paraId="107F7D0A" w14:textId="40977AC3" w:rsidR="00A44F49" w:rsidRPr="007C2D4C" w:rsidRDefault="000E7980" w:rsidP="00281A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6E2A7D29" w14:textId="77777777" w:rsidTr="00281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13FCA49D" w14:textId="6521A3DE" w:rsidR="00A44F49" w:rsidRPr="007F2BC7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Cs w:val="0"/>
                <w:sz w:val="24"/>
                <w:szCs w:val="24"/>
              </w:rPr>
              <w:t>Wykańczanie elementu:</w:t>
            </w:r>
          </w:p>
        </w:tc>
        <w:tc>
          <w:tcPr>
            <w:tcW w:w="2651" w:type="dxa"/>
            <w:vAlign w:val="center"/>
          </w:tcPr>
          <w:p w14:paraId="5E43E80F" w14:textId="0E4D5F83" w:rsidR="00A44F49" w:rsidRPr="007C2D4C" w:rsidRDefault="00A44F49" w:rsidP="00281A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</w:p>
        </w:tc>
      </w:tr>
      <w:tr w:rsidR="00A44F49" w:rsidRPr="007C2D4C" w14:paraId="0BEB3D4B" w14:textId="77777777" w:rsidTr="00281A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2EEEB8BF" w14:textId="77777777" w:rsidR="00A44F49" w:rsidRPr="00E37A03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Agregat odcinający</w:t>
            </w:r>
          </w:p>
          <w:p w14:paraId="6F107571" w14:textId="569861D9" w:rsidR="00A44F49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65767173" w14:textId="0C916334" w:rsidR="00A44F49" w:rsidRPr="007C2D4C" w:rsidRDefault="000E7980" w:rsidP="00281A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20A4A30E" w14:textId="77777777" w:rsidTr="00281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0DCEA202" w14:textId="173234FB" w:rsidR="00A44F49" w:rsidRPr="007F2BC7" w:rsidRDefault="00A44F49" w:rsidP="00281AFB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18"/>
                <w:szCs w:val="18"/>
              </w:rPr>
              <w:t>Agregat frezarski (obrzeża profilowy)</w:t>
            </w:r>
          </w:p>
        </w:tc>
        <w:tc>
          <w:tcPr>
            <w:tcW w:w="2651" w:type="dxa"/>
            <w:vAlign w:val="center"/>
          </w:tcPr>
          <w:p w14:paraId="4B29E0DF" w14:textId="0421D59C" w:rsidR="00A44F49" w:rsidRPr="007C2D4C" w:rsidRDefault="00A44F49" w:rsidP="00281A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4DC2D661" w14:textId="77777777" w:rsidTr="00281A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75283DD3" w14:textId="08E234A3" w:rsidR="00A44F49" w:rsidRPr="00CF614E" w:rsidRDefault="00A44F49" w:rsidP="00281AFB">
            <w:pPr>
              <w:rPr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Wielofunkcyjny agregat zaokrąglający</w:t>
            </w:r>
          </w:p>
        </w:tc>
        <w:tc>
          <w:tcPr>
            <w:tcW w:w="2651" w:type="dxa"/>
            <w:vAlign w:val="center"/>
          </w:tcPr>
          <w:p w14:paraId="23D8C323" w14:textId="74113A54" w:rsidR="00A44F49" w:rsidRPr="007C2D4C" w:rsidRDefault="00A44F49" w:rsidP="00281A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608157A5" w14:textId="77777777" w:rsidTr="00281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13457E1B" w14:textId="4079CAF0" w:rsidR="00A44F49" w:rsidRPr="007F2BC7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Automatyczna cyklina profilowa MZ 40 (R1/R2, sterowana z pulpitu)</w:t>
            </w:r>
          </w:p>
        </w:tc>
        <w:tc>
          <w:tcPr>
            <w:tcW w:w="2651" w:type="dxa"/>
            <w:vAlign w:val="center"/>
          </w:tcPr>
          <w:p w14:paraId="6C03953E" w14:textId="5FE24313" w:rsidR="00A44F49" w:rsidRPr="007C2D4C" w:rsidRDefault="00A44F49" w:rsidP="00281A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38E18E1C" w14:textId="77777777" w:rsidTr="00281A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3D9993B0" w14:textId="7B4F1CAD" w:rsidR="00A44F49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Cyklina płaska</w:t>
            </w:r>
          </w:p>
        </w:tc>
        <w:tc>
          <w:tcPr>
            <w:tcW w:w="2651" w:type="dxa"/>
            <w:vAlign w:val="center"/>
          </w:tcPr>
          <w:p w14:paraId="47C3AD70" w14:textId="163E2600" w:rsidR="00A44F49" w:rsidRPr="007C2D4C" w:rsidRDefault="00A44F49" w:rsidP="00281A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518E19C8" w14:textId="77777777" w:rsidTr="00281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5D0C32FA" w14:textId="5B946031" w:rsidR="00A44F49" w:rsidRPr="007C2D4C" w:rsidRDefault="00A44F49" w:rsidP="00281AF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Agregat nanoszący środek czyszczący </w:t>
            </w:r>
          </w:p>
        </w:tc>
        <w:tc>
          <w:tcPr>
            <w:tcW w:w="2651" w:type="dxa"/>
            <w:vAlign w:val="center"/>
          </w:tcPr>
          <w:p w14:paraId="380C7916" w14:textId="03C35B86" w:rsidR="00A44F49" w:rsidRPr="00AD4A18" w:rsidRDefault="00A44F49" w:rsidP="00281A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5E4CC6EC" w14:textId="77777777" w:rsidTr="00281A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537FF0DC" w14:textId="07790034" w:rsidR="00A44F49" w:rsidRPr="00905798" w:rsidRDefault="00A44F49" w:rsidP="00281AF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Agregat polerski góra+dół</w:t>
            </w:r>
          </w:p>
        </w:tc>
        <w:tc>
          <w:tcPr>
            <w:tcW w:w="2651" w:type="dxa"/>
            <w:vAlign w:val="center"/>
          </w:tcPr>
          <w:p w14:paraId="6E4814A4" w14:textId="65CA1BE2" w:rsidR="00A44F49" w:rsidRPr="007C2D4C" w:rsidRDefault="00A44F49" w:rsidP="00281A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669408AA" w14:textId="77777777" w:rsidTr="00281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42782294" w14:textId="5F7C4394" w:rsidR="00A44F49" w:rsidRDefault="00A44F49" w:rsidP="00281AF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Spryskiwacz do nanoszenia środka smarującego</w:t>
            </w:r>
          </w:p>
        </w:tc>
        <w:tc>
          <w:tcPr>
            <w:tcW w:w="2651" w:type="dxa"/>
            <w:vAlign w:val="center"/>
          </w:tcPr>
          <w:p w14:paraId="15D34F40" w14:textId="35D12519" w:rsidR="00A44F49" w:rsidRPr="007C2D4C" w:rsidRDefault="00A44F49" w:rsidP="00281A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A44F49" w:rsidRPr="007C2D4C" w14:paraId="7C02B9E4" w14:textId="77777777" w:rsidTr="00281A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vAlign w:val="center"/>
          </w:tcPr>
          <w:p w14:paraId="1F9CC78B" w14:textId="0EAD6093" w:rsidR="00A44F49" w:rsidRDefault="00A44F49" w:rsidP="00281AF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5C9FDD89" w14:textId="1BF35D35" w:rsidR="00A44F49" w:rsidRPr="007C2D4C" w:rsidRDefault="00A44F49" w:rsidP="00281A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</w:p>
        </w:tc>
      </w:tr>
    </w:tbl>
    <w:p w14:paraId="7B6FEEB3" w14:textId="17C6F354" w:rsidR="004B0EB9" w:rsidRDefault="00786C5C" w:rsidP="00557F05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B225B8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09BDC803" w14:textId="3D7BB1E9" w:rsidR="00786C5C" w:rsidRPr="009C471C" w:rsidRDefault="00786C5C" w:rsidP="00786C5C">
      <w:pPr>
        <w:rPr>
          <w:b/>
          <w:sz w:val="24"/>
          <w:szCs w:val="24"/>
        </w:rPr>
      </w:pPr>
    </w:p>
    <w:p w14:paraId="6BC10CFC" w14:textId="67990E5B" w:rsidR="00801F95" w:rsidRPr="009C471C" w:rsidRDefault="00801F95" w:rsidP="00557F05">
      <w:pPr>
        <w:rPr>
          <w:b/>
          <w:sz w:val="24"/>
          <w:szCs w:val="24"/>
        </w:rPr>
      </w:pPr>
    </w:p>
    <w:p w14:paraId="3AC9F47E" w14:textId="1F59FF28" w:rsidR="007F2BC7" w:rsidRDefault="009F04DE">
      <w:pPr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0B6E0ED0" wp14:editId="24E214E5">
            <wp:extent cx="2061845" cy="1548675"/>
            <wp:effectExtent l="0" t="0" r="0" b="0"/>
            <wp:docPr id="11031468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197" cy="155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D6451" w14:textId="77777777" w:rsidR="009F04DE" w:rsidRDefault="009F04DE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4567F9E" wp14:editId="471FAAA3">
            <wp:extent cx="2079719" cy="1562100"/>
            <wp:effectExtent l="0" t="0" r="0" b="0"/>
            <wp:docPr id="14651163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04" cy="156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C3EAF" w14:textId="1116C904" w:rsidR="007F2BC7" w:rsidRDefault="009F04DE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5B14731" wp14:editId="404C387B">
            <wp:extent cx="2061845" cy="1541822"/>
            <wp:effectExtent l="0" t="0" r="0" b="1270"/>
            <wp:docPr id="55238251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80" cy="154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3E4">
        <w:rPr>
          <w:sz w:val="18"/>
          <w:szCs w:val="18"/>
        </w:rPr>
        <w:br/>
      </w:r>
    </w:p>
    <w:p w14:paraId="7608992D" w14:textId="584CF845" w:rsidR="00B225B8" w:rsidRPr="005513D7" w:rsidRDefault="005513D7" w:rsidP="001A5966">
      <w:pPr>
        <w:rPr>
          <w:sz w:val="18"/>
          <w:szCs w:val="18"/>
        </w:rPr>
        <w:sectPr w:rsidR="00B225B8" w:rsidRPr="005513D7" w:rsidSect="00DA58CF">
          <w:type w:val="continuous"/>
          <w:pgSz w:w="11906" w:h="16838" w:code="9"/>
          <w:pgMar w:top="1417" w:right="1417" w:bottom="1417" w:left="1417" w:header="709" w:footer="709" w:gutter="0"/>
          <w:cols w:num="2" w:space="567" w:equalWidth="0">
            <w:col w:w="5103" w:space="567"/>
            <w:col w:w="3402"/>
          </w:cols>
          <w:docGrid w:linePitch="360"/>
        </w:sectPr>
      </w:pPr>
      <w:r w:rsidRPr="005513D7">
        <w:rPr>
          <w:color w:val="FFFFFF" w:themeColor="background1"/>
          <w:sz w:val="18"/>
          <w:szCs w:val="18"/>
        </w:rPr>
        <w:t>Więcej informacji</w:t>
      </w:r>
      <w:r w:rsidR="00BD31B6">
        <w:rPr>
          <w:color w:val="365F91" w:themeColor="accent1" w:themeShade="BF"/>
          <w:sz w:val="18"/>
          <w:szCs w:val="18"/>
        </w:rPr>
        <w:br/>
      </w:r>
      <w:r w:rsidR="00B225B8">
        <w:rPr>
          <w:sz w:val="18"/>
          <w:szCs w:val="18"/>
        </w:rPr>
        <w:t>Więcej informacji:</w:t>
      </w:r>
      <w:r w:rsidR="00B225B8">
        <w:rPr>
          <w:sz w:val="18"/>
          <w:szCs w:val="18"/>
        </w:rPr>
        <w:br/>
      </w:r>
      <w:hyperlink r:id="rId12" w:history="1">
        <w:r w:rsidR="00B225B8" w:rsidRPr="005A4A20">
          <w:rPr>
            <w:rStyle w:val="Hipercze"/>
            <w:sz w:val="18"/>
            <w:szCs w:val="18"/>
          </w:rPr>
          <w:t>Kliknij aby wyświetlić galerię zdjęć</w:t>
        </w:r>
      </w:hyperlink>
      <w:r w:rsidR="00B225B8">
        <w:rPr>
          <w:sz w:val="18"/>
          <w:szCs w:val="18"/>
        </w:rPr>
        <w:br/>
      </w:r>
    </w:p>
    <w:p w14:paraId="04457225" w14:textId="6BF73CCA" w:rsidR="00130F81" w:rsidRPr="00130F81" w:rsidRDefault="0008681F" w:rsidP="00440925">
      <w:pPr>
        <w:spacing w:line="312" w:lineRule="auto"/>
        <w:rPr>
          <w:rFonts w:ascii="ADLaM Display" w:hAnsi="ADLaM Display" w:cs="ADLaM Display"/>
          <w:bCs/>
          <w:noProof/>
          <w:color w:val="2E28A0"/>
        </w:rPr>
      </w:pPr>
      <w:r w:rsidRPr="0095684C">
        <w:rPr>
          <w:rFonts w:ascii="ADLaM Display" w:hAnsi="ADLaM Display" w:cs="ADLaM Display"/>
          <w:bCs/>
          <w:noProof/>
          <w:color w:val="2E28A0"/>
        </w:rPr>
        <w:lastRenderedPageBreak/>
        <w:t>REGENEROWANE MASZYNY</w:t>
      </w:r>
      <w:r>
        <w:rPr>
          <w:rFonts w:ascii="ADLaM Display" w:hAnsi="ADLaM Display" w:cs="ADLaM Display"/>
          <w:bCs/>
          <w:noProof/>
          <w:color w:val="2E28A0"/>
        </w:rPr>
        <w:t xml:space="preserve"> </w:t>
      </w:r>
      <w:r w:rsidRPr="0095684C">
        <w:rPr>
          <w:rFonts w:ascii="ADLaM Display" w:hAnsi="ADLaM Display" w:cs="ADLaM Display"/>
          <w:bCs/>
          <w:noProof/>
          <w:color w:val="2E28A0"/>
        </w:rPr>
        <w:t>HOMA</w:t>
      </w:r>
      <w:r w:rsidR="00130F81">
        <w:rPr>
          <w:rFonts w:ascii="ADLaM Display" w:hAnsi="ADLaM Display" w:cs="ADLaM Display"/>
          <w:bCs/>
          <w:noProof/>
          <w:color w:val="2E28A0"/>
        </w:rPr>
        <w:t>G</w:t>
      </w:r>
    </w:p>
    <w:tbl>
      <w:tblPr>
        <w:tblStyle w:val="Zwykatabela1"/>
        <w:tblW w:w="531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2669"/>
      </w:tblGrid>
      <w:tr w:rsidR="006D10B6" w:rsidRPr="007C2D4C" w14:paraId="0D848853" w14:textId="77777777" w:rsidTr="00AE6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Align w:val="center"/>
          </w:tcPr>
          <w:p w14:paraId="0248C57A" w14:textId="209E2EE5" w:rsidR="006D10B6" w:rsidRDefault="006D10B6" w:rsidP="00AC404D">
            <w:pPr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Dokumentacja:</w:t>
            </w:r>
          </w:p>
        </w:tc>
        <w:tc>
          <w:tcPr>
            <w:tcW w:w="2669" w:type="dxa"/>
            <w:vAlign w:val="center"/>
          </w:tcPr>
          <w:p w14:paraId="3CCC87DA" w14:textId="77777777" w:rsidR="006D10B6" w:rsidRPr="007C2D4C" w:rsidRDefault="006D10B6" w:rsidP="00AC404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</w:p>
        </w:tc>
      </w:tr>
      <w:tr w:rsidR="006D10B6" w:rsidRPr="007C2D4C" w14:paraId="377AC582" w14:textId="77777777" w:rsidTr="00AE6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Align w:val="center"/>
          </w:tcPr>
          <w:p w14:paraId="72C8B238" w14:textId="1CEF25D4" w:rsidR="006D10B6" w:rsidRPr="006D10B6" w:rsidRDefault="006D10B6" w:rsidP="00AC40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t xml:space="preserve">Wybrany język: </w:t>
            </w:r>
            <w:r w:rsidR="006069BD">
              <w:rPr>
                <w:rFonts w:cstheme="minorHAnsi"/>
                <w:b w:val="0"/>
                <w:bCs w:val="0"/>
                <w:sz w:val="18"/>
                <w:szCs w:val="18"/>
              </w:rPr>
              <w:t>angielski</w:t>
            </w:r>
            <w:r w:rsidR="00BB7B07">
              <w:rPr>
                <w:rFonts w:cstheme="minorHAnsi"/>
                <w:b w:val="0"/>
                <w:bCs w:val="0"/>
                <w:sz w:val="18"/>
                <w:szCs w:val="18"/>
              </w:rPr>
              <w:t>, polski</w:t>
            </w:r>
          </w:p>
        </w:tc>
        <w:tc>
          <w:tcPr>
            <w:tcW w:w="2669" w:type="dxa"/>
            <w:vAlign w:val="center"/>
          </w:tcPr>
          <w:p w14:paraId="186A0CD3" w14:textId="77777777" w:rsidR="006D10B6" w:rsidRPr="007C2D4C" w:rsidRDefault="006D10B6" w:rsidP="00AC40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</w:p>
        </w:tc>
      </w:tr>
      <w:tr w:rsidR="006D10B6" w:rsidRPr="007C2D4C" w14:paraId="19D9F9DA" w14:textId="77777777" w:rsidTr="00AE6F2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Align w:val="center"/>
          </w:tcPr>
          <w:p w14:paraId="471639CB" w14:textId="1F97835B" w:rsidR="006D10B6" w:rsidRDefault="006D10B6" w:rsidP="00AC40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t>Dokumentacja na nośniku danych, dokumentacja papierowa</w:t>
            </w:r>
          </w:p>
          <w:p w14:paraId="2A331922" w14:textId="7809C6E7" w:rsidR="006D10B6" w:rsidRDefault="006D10B6" w:rsidP="00AC404D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0557F18A" w14:textId="77777777" w:rsidR="006D10B6" w:rsidRPr="007C2D4C" w:rsidRDefault="006D10B6" w:rsidP="00AC40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</w:p>
        </w:tc>
      </w:tr>
      <w:tr w:rsidR="001A5966" w:rsidRPr="007C2D4C" w14:paraId="147A72D1" w14:textId="77777777" w:rsidTr="00AE6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Align w:val="center"/>
          </w:tcPr>
          <w:p w14:paraId="5BA53A44" w14:textId="6F79B951" w:rsidR="001A5966" w:rsidRDefault="001A5966" w:rsidP="00AC404D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Informacje ogólne:</w:t>
            </w:r>
          </w:p>
        </w:tc>
        <w:tc>
          <w:tcPr>
            <w:tcW w:w="2669" w:type="dxa"/>
            <w:vAlign w:val="center"/>
          </w:tcPr>
          <w:p w14:paraId="6CB91C2A" w14:textId="77777777" w:rsidR="001A5966" w:rsidRPr="007C2D4C" w:rsidRDefault="001A5966" w:rsidP="00AC40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28"/>
                <w:szCs w:val="28"/>
              </w:rPr>
            </w:pPr>
          </w:p>
        </w:tc>
      </w:tr>
      <w:tr w:rsidR="006D10B6" w:rsidRPr="007C2D4C" w14:paraId="0957AAD9" w14:textId="77777777" w:rsidTr="00AE6F2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Align w:val="center"/>
          </w:tcPr>
          <w:p w14:paraId="461DD283" w14:textId="77777777" w:rsidR="00862A45" w:rsidRPr="007C2D4C" w:rsidRDefault="00AE6F2A" w:rsidP="00AC404D">
            <w:pPr>
              <w:rPr>
                <w:b w:val="0"/>
                <w:sz w:val="18"/>
                <w:szCs w:val="18"/>
              </w:rPr>
            </w:pPr>
            <w:r w:rsidRPr="00AE6F2A">
              <w:rPr>
                <w:b w:val="0"/>
                <w:sz w:val="18"/>
                <w:szCs w:val="18"/>
              </w:rPr>
              <w:t>Długość maszyny</w:t>
            </w:r>
          </w:p>
        </w:tc>
        <w:tc>
          <w:tcPr>
            <w:tcW w:w="2669" w:type="dxa"/>
            <w:vAlign w:val="center"/>
          </w:tcPr>
          <w:p w14:paraId="0121D0E6" w14:textId="78639FB0" w:rsidR="00862A45" w:rsidRPr="007C2D4C" w:rsidRDefault="009110C8" w:rsidP="00786C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76383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5.760mm</w:t>
            </w:r>
          </w:p>
        </w:tc>
      </w:tr>
      <w:tr w:rsidR="006D10B6" w:rsidRPr="007C2D4C" w14:paraId="4FEFB31C" w14:textId="77777777" w:rsidTr="00AE6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Align w:val="center"/>
          </w:tcPr>
          <w:p w14:paraId="03420F85" w14:textId="77777777" w:rsidR="00862A45" w:rsidRPr="007C2D4C" w:rsidRDefault="00AE6F2A" w:rsidP="00AC404D">
            <w:pPr>
              <w:rPr>
                <w:b w:val="0"/>
                <w:sz w:val="18"/>
                <w:szCs w:val="18"/>
              </w:rPr>
            </w:pPr>
            <w:r w:rsidRPr="00AE6F2A">
              <w:rPr>
                <w:b w:val="0"/>
                <w:sz w:val="18"/>
                <w:szCs w:val="18"/>
              </w:rPr>
              <w:t>Sterowanie</w:t>
            </w:r>
          </w:p>
        </w:tc>
        <w:tc>
          <w:tcPr>
            <w:tcW w:w="2669" w:type="dxa"/>
            <w:vAlign w:val="center"/>
          </w:tcPr>
          <w:p w14:paraId="185A0147" w14:textId="1485D084" w:rsidR="00862A45" w:rsidRPr="007C2D4C" w:rsidRDefault="00065104" w:rsidP="00786C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System sterowania grupy   </w:t>
            </w:r>
            <w:r w:rsidR="00014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HOMAG- POWER</w:t>
            </w:r>
            <w:r w:rsidR="00A44F49">
              <w:rPr>
                <w:sz w:val="18"/>
                <w:szCs w:val="18"/>
              </w:rPr>
              <w:t>TOUCH 24”</w:t>
            </w:r>
          </w:p>
        </w:tc>
      </w:tr>
      <w:tr w:rsidR="006D10B6" w:rsidRPr="007C2D4C" w14:paraId="46E15A4E" w14:textId="77777777" w:rsidTr="00AE6F2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Align w:val="center"/>
          </w:tcPr>
          <w:p w14:paraId="39B715BF" w14:textId="77777777" w:rsidR="00862A45" w:rsidRPr="007C2D4C" w:rsidRDefault="00AE6F2A" w:rsidP="00AC404D">
            <w:pPr>
              <w:rPr>
                <w:b w:val="0"/>
                <w:sz w:val="18"/>
                <w:szCs w:val="18"/>
              </w:rPr>
            </w:pPr>
            <w:r w:rsidRPr="00AE6F2A">
              <w:rPr>
                <w:b w:val="0"/>
                <w:sz w:val="18"/>
                <w:szCs w:val="18"/>
              </w:rPr>
              <w:t>Znak CE</w:t>
            </w:r>
          </w:p>
        </w:tc>
        <w:tc>
          <w:tcPr>
            <w:tcW w:w="2669" w:type="dxa"/>
            <w:vAlign w:val="center"/>
          </w:tcPr>
          <w:p w14:paraId="3FCA1701" w14:textId="77777777" w:rsidR="00862A45" w:rsidRPr="007C2D4C" w:rsidRDefault="00AE6F2A" w:rsidP="00AC40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2D4C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6D10B6" w:rsidRPr="007C2D4C" w14:paraId="3C1CE12F" w14:textId="77777777" w:rsidTr="00AE6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Align w:val="center"/>
          </w:tcPr>
          <w:p w14:paraId="4E522D1D" w14:textId="77777777" w:rsidR="00862A45" w:rsidRPr="007C2D4C" w:rsidRDefault="00AE6F2A" w:rsidP="00AC404D">
            <w:pPr>
              <w:rPr>
                <w:b w:val="0"/>
                <w:sz w:val="18"/>
                <w:szCs w:val="18"/>
              </w:rPr>
            </w:pPr>
            <w:r w:rsidRPr="00AE6F2A">
              <w:rPr>
                <w:b w:val="0"/>
                <w:sz w:val="18"/>
                <w:szCs w:val="18"/>
              </w:rPr>
              <w:t>Stan uruchomienia</w:t>
            </w:r>
          </w:p>
        </w:tc>
        <w:tc>
          <w:tcPr>
            <w:tcW w:w="2669" w:type="dxa"/>
            <w:vAlign w:val="center"/>
          </w:tcPr>
          <w:p w14:paraId="41999604" w14:textId="77777777" w:rsidR="00862A45" w:rsidRPr="00AE6F2A" w:rsidRDefault="00AE6F2A" w:rsidP="00AC40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AE6F2A">
              <w:rPr>
                <w:sz w:val="18"/>
                <w:szCs w:val="18"/>
              </w:rPr>
              <w:t>otowa do pracy / możliwość prezentacji</w:t>
            </w:r>
          </w:p>
        </w:tc>
      </w:tr>
      <w:tr w:rsidR="006D10B6" w:rsidRPr="007C2D4C" w14:paraId="503D275C" w14:textId="77777777" w:rsidTr="00AE6F2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Align w:val="center"/>
          </w:tcPr>
          <w:p w14:paraId="1ED59999" w14:textId="77777777" w:rsidR="00AE6F2A" w:rsidRPr="00CA5E5D" w:rsidRDefault="00AE6F2A" w:rsidP="00AC404D">
            <w:pPr>
              <w:rPr>
                <w:b w:val="0"/>
                <w:sz w:val="18"/>
                <w:szCs w:val="18"/>
              </w:rPr>
            </w:pPr>
            <w:r w:rsidRPr="00CA5E5D">
              <w:rPr>
                <w:b w:val="0"/>
                <w:sz w:val="18"/>
                <w:szCs w:val="18"/>
              </w:rPr>
              <w:t>Dostępność</w:t>
            </w:r>
          </w:p>
        </w:tc>
        <w:tc>
          <w:tcPr>
            <w:tcW w:w="2669" w:type="dxa"/>
            <w:vAlign w:val="center"/>
          </w:tcPr>
          <w:p w14:paraId="03723A8F" w14:textId="28E98CE0" w:rsidR="00AE6F2A" w:rsidRPr="00AE6F2A" w:rsidRDefault="000E7980" w:rsidP="00AC40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2588E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ierpień/wrzesień 2025</w:t>
            </w:r>
          </w:p>
        </w:tc>
      </w:tr>
    </w:tbl>
    <w:p w14:paraId="7F1530D7" w14:textId="5643BD93" w:rsidR="00724E1D" w:rsidRDefault="00F43BEE" w:rsidP="00724E1D">
      <w:pPr>
        <w:spacing w:line="312" w:lineRule="auto"/>
        <w:rPr>
          <w:rFonts w:cs="Verdana"/>
          <w:i/>
          <w:sz w:val="18"/>
          <w:szCs w:val="18"/>
        </w:rPr>
      </w:pPr>
      <w:r>
        <w:rPr>
          <w:color w:val="365F91" w:themeColor="accent1" w:themeShade="BF"/>
          <w:sz w:val="18"/>
          <w:szCs w:val="18"/>
        </w:rPr>
        <w:br/>
      </w:r>
      <w:r w:rsidR="0084310C" w:rsidRPr="0030038C">
        <w:rPr>
          <w:rFonts w:cs="Verdana"/>
          <w:i/>
          <w:sz w:val="18"/>
          <w:szCs w:val="18"/>
        </w:rPr>
        <w:t>Dane techniczne częściowo pochodzą z broszury producenta.</w:t>
      </w:r>
      <w:r w:rsidR="0084310C" w:rsidRPr="0030038C">
        <w:rPr>
          <w:rFonts w:cs="Verdana"/>
          <w:i/>
          <w:sz w:val="18"/>
          <w:szCs w:val="18"/>
        </w:rPr>
        <w:br/>
        <w:t>Rzeczywiste wartości mogą się różnić.</w:t>
      </w:r>
    </w:p>
    <w:p w14:paraId="18AD0417" w14:textId="5A1FCE5D" w:rsidR="00D12AED" w:rsidRPr="00D12AED" w:rsidRDefault="00D12AED" w:rsidP="00724E1D">
      <w:pPr>
        <w:spacing w:line="312" w:lineRule="auto"/>
        <w:rPr>
          <w:rFonts w:cs="Verdana"/>
          <w:b/>
          <w:bCs/>
          <w:iCs/>
          <w:sz w:val="18"/>
          <w:szCs w:val="18"/>
        </w:rPr>
      </w:pPr>
      <w:r w:rsidRPr="00D12AED">
        <w:rPr>
          <w:rFonts w:cs="Verdana"/>
          <w:b/>
          <w:bCs/>
          <w:iCs/>
          <w:sz w:val="18"/>
          <w:szCs w:val="18"/>
        </w:rPr>
        <w:t>Opcja SELECT</w:t>
      </w:r>
      <w:r w:rsidR="00786C5C">
        <w:rPr>
          <w:rFonts w:cs="Verdana"/>
          <w:b/>
          <w:bCs/>
          <w:iCs/>
          <w:sz w:val="18"/>
          <w:szCs w:val="18"/>
        </w:rPr>
        <w:t>+</w:t>
      </w:r>
      <w:r w:rsidRPr="00D12AED">
        <w:rPr>
          <w:rFonts w:cs="Verdana"/>
          <w:b/>
          <w:bCs/>
          <w:iCs/>
          <w:sz w:val="18"/>
          <w:szCs w:val="18"/>
        </w:rPr>
        <w:t>:</w:t>
      </w:r>
    </w:p>
    <w:p w14:paraId="741EA1B5" w14:textId="490893CC" w:rsidR="00D12AED" w:rsidRPr="00D12AED" w:rsidRDefault="00D12AED" w:rsidP="00724E1D">
      <w:pPr>
        <w:spacing w:line="312" w:lineRule="auto"/>
        <w:rPr>
          <w:rFonts w:cs="Verdana"/>
          <w:iCs/>
          <w:sz w:val="18"/>
          <w:szCs w:val="18"/>
        </w:rPr>
      </w:pPr>
      <w:r>
        <w:rPr>
          <w:rFonts w:cs="Verdana"/>
          <w:iCs/>
          <w:sz w:val="18"/>
          <w:szCs w:val="18"/>
        </w:rPr>
        <w:t xml:space="preserve">Maszyna </w:t>
      </w:r>
      <w:r w:rsidR="00747B9E">
        <w:rPr>
          <w:rFonts w:cs="Verdana"/>
          <w:iCs/>
          <w:sz w:val="18"/>
          <w:szCs w:val="18"/>
        </w:rPr>
        <w:t>zregenerowana</w:t>
      </w:r>
      <w:r w:rsidR="00786C5C">
        <w:rPr>
          <w:rFonts w:cs="Verdana"/>
          <w:iCs/>
          <w:sz w:val="18"/>
          <w:szCs w:val="18"/>
        </w:rPr>
        <w:t xml:space="preserve">, </w:t>
      </w:r>
      <w:r w:rsidR="00747B9E">
        <w:rPr>
          <w:rFonts w:cs="Verdana"/>
          <w:iCs/>
          <w:sz w:val="18"/>
          <w:szCs w:val="18"/>
        </w:rPr>
        <w:t>przy</w:t>
      </w:r>
      <w:r>
        <w:rPr>
          <w:rFonts w:cs="Verdana"/>
          <w:iCs/>
          <w:sz w:val="18"/>
          <w:szCs w:val="18"/>
        </w:rPr>
        <w:t>gotowa</w:t>
      </w:r>
      <w:r w:rsidR="00747B9E">
        <w:rPr>
          <w:rFonts w:cs="Verdana"/>
          <w:iCs/>
          <w:sz w:val="18"/>
          <w:szCs w:val="18"/>
        </w:rPr>
        <w:t>na</w:t>
      </w:r>
      <w:r>
        <w:rPr>
          <w:rFonts w:cs="Verdana"/>
          <w:iCs/>
          <w:sz w:val="18"/>
          <w:szCs w:val="18"/>
        </w:rPr>
        <w:t xml:space="preserve"> do pracy</w:t>
      </w:r>
    </w:p>
    <w:p w14:paraId="0F6434CC" w14:textId="77777777" w:rsidR="00763830" w:rsidRDefault="00724E1D" w:rsidP="00724E1D">
      <w:pPr>
        <w:spacing w:line="312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Warunki płatności:</w:t>
      </w:r>
      <w:r>
        <w:rPr>
          <w:b/>
          <w:sz w:val="18"/>
          <w:szCs w:val="18"/>
        </w:rPr>
        <w:br/>
      </w:r>
      <w:r w:rsidRPr="009110C8">
        <w:rPr>
          <w:sz w:val="16"/>
          <w:szCs w:val="16"/>
        </w:rPr>
        <w:t>przedpłata, bez potrąceń, zaliczka 30% płatna w dniu podpisania umowy, 70% przed odbiorem</w:t>
      </w:r>
      <w:r w:rsidR="009110C8" w:rsidRPr="009110C8">
        <w:rPr>
          <w:sz w:val="16"/>
          <w:szCs w:val="16"/>
        </w:rPr>
        <w:t xml:space="preserve"> technicznym </w:t>
      </w:r>
      <w:r w:rsidRPr="009110C8">
        <w:rPr>
          <w:sz w:val="16"/>
          <w:szCs w:val="16"/>
        </w:rPr>
        <w:t>maszyny</w:t>
      </w:r>
      <w:r w:rsidR="009110C8" w:rsidRPr="009110C8">
        <w:rPr>
          <w:sz w:val="16"/>
          <w:szCs w:val="16"/>
        </w:rPr>
        <w:t xml:space="preserve"> w Wadowicach</w:t>
      </w:r>
    </w:p>
    <w:p w14:paraId="146457F9" w14:textId="77777777" w:rsidR="00763830" w:rsidRDefault="00065104" w:rsidP="00724E1D">
      <w:pPr>
        <w:spacing w:line="312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Gwarancja: </w:t>
      </w:r>
    </w:p>
    <w:p w14:paraId="55846F72" w14:textId="459F8955" w:rsidR="00065104" w:rsidRPr="00763830" w:rsidRDefault="00065104" w:rsidP="00724E1D">
      <w:pPr>
        <w:spacing w:line="312" w:lineRule="auto"/>
        <w:rPr>
          <w:b/>
          <w:sz w:val="18"/>
          <w:szCs w:val="18"/>
        </w:rPr>
      </w:pPr>
      <w:r>
        <w:rPr>
          <w:bCs/>
          <w:sz w:val="18"/>
          <w:szCs w:val="18"/>
        </w:rPr>
        <w:t>30 dni na części mechaniczne bez kosztów pracy</w:t>
      </w:r>
    </w:p>
    <w:p w14:paraId="6C7E554E" w14:textId="77777777" w:rsidR="00724E1D" w:rsidRPr="002857A7" w:rsidRDefault="00724E1D" w:rsidP="00724E1D">
      <w:pPr>
        <w:spacing w:line="312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Warunki dostawy:</w:t>
      </w:r>
      <w:r>
        <w:rPr>
          <w:b/>
          <w:sz w:val="18"/>
          <w:szCs w:val="18"/>
        </w:rPr>
        <w:br/>
      </w:r>
      <w:r>
        <w:rPr>
          <w:sz w:val="18"/>
          <w:szCs w:val="18"/>
        </w:rPr>
        <w:t>transport, montaż i szkolenie po stronie sprzedającego</w:t>
      </w:r>
    </w:p>
    <w:p w14:paraId="7528E4CC" w14:textId="77777777" w:rsidR="0023197B" w:rsidRDefault="0023197B" w:rsidP="0023197B">
      <w:pPr>
        <w:spacing w:line="312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>Prezentowane zdjęcia mają charakter poglądowy. Ze względu na technikę wyświetlania oraz warunki wykonywania zdjęć rzeczywisty wygląd produktu może różnić się od prezentowanego w treści oferty.</w:t>
      </w:r>
    </w:p>
    <w:p w14:paraId="23B9771D" w14:textId="77777777" w:rsidR="00724E1D" w:rsidRDefault="00724E1D" w:rsidP="00440925">
      <w:pPr>
        <w:spacing w:line="312" w:lineRule="auto"/>
        <w:rPr>
          <w:b/>
          <w:sz w:val="18"/>
          <w:szCs w:val="18"/>
        </w:rPr>
      </w:pPr>
    </w:p>
    <w:p w14:paraId="0FD2CDCF" w14:textId="77777777" w:rsidR="00B952B0" w:rsidRDefault="00B952B0" w:rsidP="00440925">
      <w:pPr>
        <w:spacing w:line="312" w:lineRule="auto"/>
        <w:rPr>
          <w:b/>
          <w:sz w:val="18"/>
          <w:szCs w:val="18"/>
        </w:rPr>
      </w:pPr>
    </w:p>
    <w:p w14:paraId="49C4B23D" w14:textId="77777777" w:rsidR="0008681F" w:rsidRDefault="0008681F" w:rsidP="00440925">
      <w:pPr>
        <w:spacing w:line="312" w:lineRule="auto"/>
        <w:rPr>
          <w:b/>
          <w:sz w:val="18"/>
          <w:szCs w:val="18"/>
        </w:rPr>
      </w:pPr>
    </w:p>
    <w:p w14:paraId="45D4FF90" w14:textId="77777777" w:rsidR="0008681F" w:rsidRDefault="0008681F" w:rsidP="00440925">
      <w:pPr>
        <w:spacing w:line="312" w:lineRule="auto"/>
        <w:rPr>
          <w:b/>
          <w:sz w:val="18"/>
          <w:szCs w:val="18"/>
        </w:rPr>
      </w:pPr>
    </w:p>
    <w:p w14:paraId="359E1568" w14:textId="77777777" w:rsidR="0008681F" w:rsidRDefault="0008681F" w:rsidP="0008681F">
      <w:pPr>
        <w:spacing w:after="0" w:line="312" w:lineRule="auto"/>
        <w:rPr>
          <w:sz w:val="18"/>
          <w:szCs w:val="18"/>
        </w:rPr>
        <w:sectPr w:rsidR="0008681F" w:rsidSect="0008681F">
          <w:pgSz w:w="11906" w:h="16838"/>
          <w:pgMar w:top="1417" w:right="1417" w:bottom="1417" w:left="1417" w:header="709" w:footer="709" w:gutter="0"/>
          <w:cols w:space="708"/>
        </w:sectPr>
      </w:pPr>
    </w:p>
    <w:p w14:paraId="29E3CE10" w14:textId="77777777" w:rsidR="0008681F" w:rsidRDefault="0008681F" w:rsidP="00440925">
      <w:pPr>
        <w:spacing w:line="312" w:lineRule="auto"/>
        <w:rPr>
          <w:b/>
          <w:sz w:val="18"/>
          <w:szCs w:val="18"/>
        </w:rPr>
        <w:sectPr w:rsidR="0008681F" w:rsidSect="00F43BEE">
          <w:pgSz w:w="11906" w:h="16838" w:code="9"/>
          <w:pgMar w:top="1417" w:right="1417" w:bottom="1417" w:left="1417" w:header="709" w:footer="709" w:gutter="0"/>
          <w:cols w:space="567"/>
          <w:docGrid w:linePitch="360"/>
        </w:sectPr>
      </w:pPr>
    </w:p>
    <w:p w14:paraId="552E8029" w14:textId="70C749B5" w:rsidR="002857A7" w:rsidRPr="002857A7" w:rsidRDefault="002857A7" w:rsidP="00724E1D">
      <w:pPr>
        <w:spacing w:line="312" w:lineRule="auto"/>
        <w:rPr>
          <w:sz w:val="18"/>
          <w:szCs w:val="18"/>
        </w:rPr>
      </w:pPr>
    </w:p>
    <w:sectPr w:rsidR="002857A7" w:rsidRPr="002857A7" w:rsidSect="00F43BEE">
      <w:pgSz w:w="11906" w:h="16838" w:code="9"/>
      <w:pgMar w:top="1417" w:right="1417" w:bottom="1417" w:left="1417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7A4A2" w14:textId="77777777" w:rsidR="007C32BC" w:rsidRDefault="007C32BC" w:rsidP="0041470E">
      <w:pPr>
        <w:spacing w:after="0" w:line="240" w:lineRule="auto"/>
      </w:pPr>
      <w:r>
        <w:separator/>
      </w:r>
    </w:p>
  </w:endnote>
  <w:endnote w:type="continuationSeparator" w:id="0">
    <w:p w14:paraId="7C3998AE" w14:textId="77777777" w:rsidR="007C32BC" w:rsidRDefault="007C32BC" w:rsidP="0041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FD3F2" w14:textId="77777777" w:rsidR="00E02751" w:rsidRPr="00E02751" w:rsidRDefault="00E0506D" w:rsidP="00E027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1D9D456" wp14:editId="3CB3AEE0">
          <wp:simplePos x="0" y="0"/>
          <wp:positionH relativeFrom="column">
            <wp:posOffset>-464820</wp:posOffset>
          </wp:positionH>
          <wp:positionV relativeFrom="paragraph">
            <wp:posOffset>-279400</wp:posOffset>
          </wp:positionV>
          <wp:extent cx="6706800" cy="810000"/>
          <wp:effectExtent l="0" t="0" r="0" b="0"/>
          <wp:wrapSquare wrapText="bothSides"/>
          <wp:docPr id="653116629" name="Obraz 653116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topka-strefa-c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751">
      <w:ptab w:relativeTo="margin" w:alignment="center" w:leader="none"/>
    </w:r>
    <w:r w:rsidR="00E0275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E5462" w14:textId="77777777" w:rsidR="007C32BC" w:rsidRDefault="007C32BC" w:rsidP="0041470E">
      <w:pPr>
        <w:spacing w:after="0" w:line="240" w:lineRule="auto"/>
      </w:pPr>
      <w:r>
        <w:separator/>
      </w:r>
    </w:p>
  </w:footnote>
  <w:footnote w:type="continuationSeparator" w:id="0">
    <w:p w14:paraId="4BF30CC0" w14:textId="77777777" w:rsidR="007C32BC" w:rsidRDefault="007C32BC" w:rsidP="0041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DE4A" w14:textId="77777777" w:rsidR="0041470E" w:rsidRDefault="004147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6622EE20" wp14:editId="65164173">
          <wp:simplePos x="0" y="0"/>
          <wp:positionH relativeFrom="column">
            <wp:posOffset>-4445</wp:posOffset>
          </wp:positionH>
          <wp:positionV relativeFrom="paragraph">
            <wp:posOffset>-116840</wp:posOffset>
          </wp:positionV>
          <wp:extent cx="1905000" cy="476250"/>
          <wp:effectExtent l="0" t="0" r="0" b="0"/>
          <wp:wrapSquare wrapText="bothSides"/>
          <wp:docPr id="1572113550" name="Obraz 1572113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97"/>
    <w:rsid w:val="00014BB8"/>
    <w:rsid w:val="00022ED9"/>
    <w:rsid w:val="000535F0"/>
    <w:rsid w:val="00056877"/>
    <w:rsid w:val="00065104"/>
    <w:rsid w:val="000731AA"/>
    <w:rsid w:val="0008681F"/>
    <w:rsid w:val="00090DA5"/>
    <w:rsid w:val="00097AD0"/>
    <w:rsid w:val="000A442B"/>
    <w:rsid w:val="000B5265"/>
    <w:rsid w:val="000C3482"/>
    <w:rsid w:val="000D1760"/>
    <w:rsid w:val="000E19A9"/>
    <w:rsid w:val="000E7980"/>
    <w:rsid w:val="000F50FB"/>
    <w:rsid w:val="0010410D"/>
    <w:rsid w:val="00114ECC"/>
    <w:rsid w:val="001224DF"/>
    <w:rsid w:val="001238A6"/>
    <w:rsid w:val="00130F81"/>
    <w:rsid w:val="00166362"/>
    <w:rsid w:val="00182763"/>
    <w:rsid w:val="001842DE"/>
    <w:rsid w:val="001A4771"/>
    <w:rsid w:val="001A5966"/>
    <w:rsid w:val="001E516E"/>
    <w:rsid w:val="00226845"/>
    <w:rsid w:val="0023197B"/>
    <w:rsid w:val="00233208"/>
    <w:rsid w:val="002466C0"/>
    <w:rsid w:val="00252CC2"/>
    <w:rsid w:val="00260A29"/>
    <w:rsid w:val="00273858"/>
    <w:rsid w:val="00281281"/>
    <w:rsid w:val="00281AFB"/>
    <w:rsid w:val="00282E9C"/>
    <w:rsid w:val="002857A7"/>
    <w:rsid w:val="002857C2"/>
    <w:rsid w:val="002B2A80"/>
    <w:rsid w:val="002E6C4F"/>
    <w:rsid w:val="002F3DD7"/>
    <w:rsid w:val="002F7EA4"/>
    <w:rsid w:val="0030038C"/>
    <w:rsid w:val="00300B95"/>
    <w:rsid w:val="00335C42"/>
    <w:rsid w:val="0034766D"/>
    <w:rsid w:val="00360594"/>
    <w:rsid w:val="00367E03"/>
    <w:rsid w:val="00371ECE"/>
    <w:rsid w:val="003839EE"/>
    <w:rsid w:val="0039199F"/>
    <w:rsid w:val="0040321E"/>
    <w:rsid w:val="0041470E"/>
    <w:rsid w:val="00415BD7"/>
    <w:rsid w:val="00417CC0"/>
    <w:rsid w:val="004223D3"/>
    <w:rsid w:val="00436E9B"/>
    <w:rsid w:val="00440925"/>
    <w:rsid w:val="00452908"/>
    <w:rsid w:val="00455221"/>
    <w:rsid w:val="00484CAA"/>
    <w:rsid w:val="004B0EB9"/>
    <w:rsid w:val="004B7127"/>
    <w:rsid w:val="004C36E7"/>
    <w:rsid w:val="004D1E9A"/>
    <w:rsid w:val="004E0ABC"/>
    <w:rsid w:val="004E274E"/>
    <w:rsid w:val="004F4860"/>
    <w:rsid w:val="004F614E"/>
    <w:rsid w:val="00511CE4"/>
    <w:rsid w:val="00531277"/>
    <w:rsid w:val="00532F27"/>
    <w:rsid w:val="005513D7"/>
    <w:rsid w:val="00557F05"/>
    <w:rsid w:val="00562700"/>
    <w:rsid w:val="00575246"/>
    <w:rsid w:val="005809D7"/>
    <w:rsid w:val="0058463E"/>
    <w:rsid w:val="00595FEC"/>
    <w:rsid w:val="005A4A20"/>
    <w:rsid w:val="005B4755"/>
    <w:rsid w:val="005C2E42"/>
    <w:rsid w:val="005C3620"/>
    <w:rsid w:val="005D0323"/>
    <w:rsid w:val="006069BD"/>
    <w:rsid w:val="00622873"/>
    <w:rsid w:val="00661AC0"/>
    <w:rsid w:val="006B4B93"/>
    <w:rsid w:val="006D10B6"/>
    <w:rsid w:val="006E07ED"/>
    <w:rsid w:val="006F18B8"/>
    <w:rsid w:val="00724E1D"/>
    <w:rsid w:val="007336D3"/>
    <w:rsid w:val="007455C8"/>
    <w:rsid w:val="00747B9E"/>
    <w:rsid w:val="0075703E"/>
    <w:rsid w:val="00763830"/>
    <w:rsid w:val="00773990"/>
    <w:rsid w:val="00776D8C"/>
    <w:rsid w:val="00786C5C"/>
    <w:rsid w:val="007C2D4C"/>
    <w:rsid w:val="007C32BC"/>
    <w:rsid w:val="007F2BC7"/>
    <w:rsid w:val="007F62EB"/>
    <w:rsid w:val="00800360"/>
    <w:rsid w:val="00800F81"/>
    <w:rsid w:val="00801F95"/>
    <w:rsid w:val="0082120E"/>
    <w:rsid w:val="00824057"/>
    <w:rsid w:val="0084310C"/>
    <w:rsid w:val="008561F6"/>
    <w:rsid w:val="00862A45"/>
    <w:rsid w:val="00864436"/>
    <w:rsid w:val="0089090C"/>
    <w:rsid w:val="008B30A7"/>
    <w:rsid w:val="008F4D8A"/>
    <w:rsid w:val="00905798"/>
    <w:rsid w:val="009110C8"/>
    <w:rsid w:val="00940AE0"/>
    <w:rsid w:val="0095684C"/>
    <w:rsid w:val="00967059"/>
    <w:rsid w:val="00985561"/>
    <w:rsid w:val="009A311E"/>
    <w:rsid w:val="009A63A3"/>
    <w:rsid w:val="009C2FA8"/>
    <w:rsid w:val="009C471C"/>
    <w:rsid w:val="009D28BD"/>
    <w:rsid w:val="009E7552"/>
    <w:rsid w:val="009F04DE"/>
    <w:rsid w:val="00A15D7A"/>
    <w:rsid w:val="00A23474"/>
    <w:rsid w:val="00A2522A"/>
    <w:rsid w:val="00A31C7E"/>
    <w:rsid w:val="00A44F49"/>
    <w:rsid w:val="00AA2A07"/>
    <w:rsid w:val="00AA680F"/>
    <w:rsid w:val="00AA7AA4"/>
    <w:rsid w:val="00AC7232"/>
    <w:rsid w:val="00AD4A18"/>
    <w:rsid w:val="00AE6F2A"/>
    <w:rsid w:val="00AF7BE3"/>
    <w:rsid w:val="00B1423E"/>
    <w:rsid w:val="00B225B8"/>
    <w:rsid w:val="00B459B5"/>
    <w:rsid w:val="00B602F7"/>
    <w:rsid w:val="00B63397"/>
    <w:rsid w:val="00B84B82"/>
    <w:rsid w:val="00B9393D"/>
    <w:rsid w:val="00B952B0"/>
    <w:rsid w:val="00BA1737"/>
    <w:rsid w:val="00BB6096"/>
    <w:rsid w:val="00BB7B07"/>
    <w:rsid w:val="00BC3EE8"/>
    <w:rsid w:val="00BD31B6"/>
    <w:rsid w:val="00BD64EF"/>
    <w:rsid w:val="00BE4FD1"/>
    <w:rsid w:val="00BF3B73"/>
    <w:rsid w:val="00C143F3"/>
    <w:rsid w:val="00C26970"/>
    <w:rsid w:val="00C34ABC"/>
    <w:rsid w:val="00C67BE1"/>
    <w:rsid w:val="00CA5E5D"/>
    <w:rsid w:val="00CD7565"/>
    <w:rsid w:val="00CF0060"/>
    <w:rsid w:val="00CF614E"/>
    <w:rsid w:val="00D07CE6"/>
    <w:rsid w:val="00D12AED"/>
    <w:rsid w:val="00D20A76"/>
    <w:rsid w:val="00D25C7C"/>
    <w:rsid w:val="00D632E5"/>
    <w:rsid w:val="00D753E4"/>
    <w:rsid w:val="00D75CCF"/>
    <w:rsid w:val="00D94F1D"/>
    <w:rsid w:val="00D9698F"/>
    <w:rsid w:val="00DA58CF"/>
    <w:rsid w:val="00DB2E1F"/>
    <w:rsid w:val="00DF74CC"/>
    <w:rsid w:val="00E02751"/>
    <w:rsid w:val="00E03571"/>
    <w:rsid w:val="00E0506D"/>
    <w:rsid w:val="00E05E74"/>
    <w:rsid w:val="00E11CCD"/>
    <w:rsid w:val="00E143A9"/>
    <w:rsid w:val="00E37A03"/>
    <w:rsid w:val="00E52CCE"/>
    <w:rsid w:val="00E54055"/>
    <w:rsid w:val="00E74512"/>
    <w:rsid w:val="00EC23FF"/>
    <w:rsid w:val="00ED1DBF"/>
    <w:rsid w:val="00ED527F"/>
    <w:rsid w:val="00EF6691"/>
    <w:rsid w:val="00EF7AC5"/>
    <w:rsid w:val="00EF7E0E"/>
    <w:rsid w:val="00F2523C"/>
    <w:rsid w:val="00F2588E"/>
    <w:rsid w:val="00F43BEE"/>
    <w:rsid w:val="00FB161A"/>
    <w:rsid w:val="00FB4184"/>
    <w:rsid w:val="00FD682F"/>
    <w:rsid w:val="00FF6914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23ED"/>
  <w15:chartTrackingRefBased/>
  <w15:docId w15:val="{A47E584B-C21C-4D63-9132-0B8CE73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70E"/>
  </w:style>
  <w:style w:type="paragraph" w:styleId="Stopka">
    <w:name w:val="footer"/>
    <w:basedOn w:val="Normalny"/>
    <w:link w:val="StopkaZnak"/>
    <w:uiPriority w:val="99"/>
    <w:unhideWhenUsed/>
    <w:rsid w:val="0041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70E"/>
  </w:style>
  <w:style w:type="table" w:styleId="Tabela-Siatka">
    <w:name w:val="Table Grid"/>
    <w:basedOn w:val="Standardowy"/>
    <w:uiPriority w:val="59"/>
    <w:rsid w:val="0030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00B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AA2A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471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84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81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trefacnc.pl/uzywane-maszyny-homag/okleiniarka-brandt-kdf-650-0-261-97-539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80F1-64AC-472A-9C4A-332B60A6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Szyszka</dc:creator>
  <cp:keywords/>
  <dc:description/>
  <cp:lastModifiedBy>Monika Ptak</cp:lastModifiedBy>
  <cp:revision>4</cp:revision>
  <cp:lastPrinted>2024-08-14T11:00:00Z</cp:lastPrinted>
  <dcterms:created xsi:type="dcterms:W3CDTF">2025-05-06T10:56:00Z</dcterms:created>
  <dcterms:modified xsi:type="dcterms:W3CDTF">2025-05-07T09:06:00Z</dcterms:modified>
</cp:coreProperties>
</file>